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压力表填写规范</w:t>
      </w:r>
    </w:p>
    <w:p>
      <w:pPr>
        <w:ind w:firstLine="723" w:firstLineChars="200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color w:val="0C0C0C"/>
          <w:sz w:val="36"/>
          <w:szCs w:val="36"/>
        </w:rPr>
        <w:t>需要注意：</w:t>
      </w:r>
      <w:r>
        <w:rPr>
          <w:rFonts w:hint="eastAsia" w:ascii="仿宋_GB2312" w:eastAsia="仿宋_GB2312"/>
          <w:b/>
          <w:bCs/>
          <w:color w:val="FF0000"/>
          <w:sz w:val="36"/>
          <w:szCs w:val="36"/>
          <w:u w:val="wave"/>
        </w:rPr>
        <w:t>规格型号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u w:val="wave"/>
        </w:rPr>
        <w:t>须与</w:t>
      </w:r>
      <w:r>
        <w:rPr>
          <w:rFonts w:hint="eastAsia" w:ascii="仿宋_GB2312" w:eastAsia="仿宋_GB2312"/>
          <w:b/>
          <w:bCs/>
          <w:color w:val="FF0000"/>
          <w:sz w:val="36"/>
          <w:szCs w:val="36"/>
          <w:u w:val="wave"/>
        </w:rPr>
        <w:t>测量范围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u w:val="wave"/>
        </w:rPr>
        <w:t>填成一样的内容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“型号规格”</w:t>
      </w:r>
      <w:r>
        <w:t xml:space="preserve"> </w:t>
      </w:r>
      <w:r>
        <w:rPr>
          <w:rFonts w:hint="eastAsia" w:ascii="宋体" w:cs="宋体"/>
          <w:kern w:val="0"/>
          <w:sz w:val="24"/>
        </w:rPr>
        <w:pict>
          <v:shape id="_x0000_i1025" o:spt="75" type="#_x0000_t75" style="height:23pt;width:119pt;" filled="f" o:preferrelative="t" stroked="f" coordsize="21600,21600">
            <v:path/>
            <v:fill on="f" focussize="0,0"/>
            <v:stroke on="f" joinstyle="miter"/>
            <v:imagedata r:id="rId4" r:href="rId5" cropleft="4316f" croptop="-3318f" cropright="2677f" cropbottom="7881f" o:title=""/>
            <o:lock v:ext="edit" aspectratio="t"/>
            <w10:wrap type="none"/>
            <w10:anchorlock/>
          </v:shape>
        </w:pict>
      </w:r>
      <w:r>
        <w:rPr>
          <w:rFonts w:hint="eastAsia" w:ascii="仿宋_GB2312" w:eastAsia="仿宋_GB2312"/>
          <w:sz w:val="32"/>
          <w:szCs w:val="32"/>
        </w:rPr>
        <w:t>：填写</w:t>
      </w:r>
      <w:r>
        <w:rPr>
          <w:rFonts w:hint="eastAsia" w:ascii="仿宋_GB2312" w:eastAsia="仿宋_GB2312"/>
          <w:sz w:val="32"/>
          <w:szCs w:val="32"/>
          <w:u w:val="single"/>
        </w:rPr>
        <w:t>量程范围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括号</w:t>
      </w:r>
      <w:r>
        <w:rPr>
          <w:rFonts w:hint="eastAsia" w:ascii="仿宋_GB2312" w:eastAsia="仿宋_GB2312"/>
          <w:sz w:val="32"/>
          <w:szCs w:val="32"/>
        </w:rPr>
        <w:t>不要使用中文模式，要用</w:t>
      </w:r>
      <w:r>
        <w:rPr>
          <w:rFonts w:hint="eastAsia" w:ascii="仿宋_GB2312" w:eastAsia="仿宋_GB2312"/>
          <w:b/>
          <w:bCs/>
          <w:sz w:val="32"/>
          <w:szCs w:val="32"/>
        </w:rPr>
        <w:t>英文模式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color w:val="FF0000"/>
          <w:sz w:val="32"/>
          <w:szCs w:val="32"/>
        </w:rPr>
        <w:t>计量单位</w:t>
      </w:r>
      <w:r>
        <w:rPr>
          <w:rFonts w:hint="eastAsia" w:ascii="仿宋_GB2312" w:eastAsia="仿宋_GB2312"/>
          <w:sz w:val="32"/>
          <w:szCs w:val="32"/>
        </w:rPr>
        <w:t>按照规范书写，</w:t>
      </w:r>
      <w:r>
        <w:rPr>
          <w:rFonts w:ascii="仿宋_GB2312" w:eastAsia="仿宋_GB2312"/>
          <w:sz w:val="32"/>
          <w:szCs w:val="32"/>
        </w:rPr>
        <w:t>100kPa</w:t>
      </w:r>
      <w:r>
        <w:rPr>
          <w:rFonts w:hint="eastAsia" w:ascii="仿宋_GB2312" w:eastAsia="仿宋_GB2312"/>
          <w:sz w:val="32"/>
          <w:szCs w:val="32"/>
        </w:rPr>
        <w:t>以上的用</w:t>
      </w:r>
      <w:r>
        <w:rPr>
          <w:rFonts w:ascii="仿宋_GB2312" w:eastAsia="仿宋_GB2312"/>
          <w:sz w:val="32"/>
          <w:szCs w:val="32"/>
        </w:rPr>
        <w:t>MPa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100kPa</w:t>
      </w:r>
      <w:r>
        <w:rPr>
          <w:rFonts w:hint="eastAsia" w:ascii="仿宋_GB2312" w:eastAsia="仿宋_GB2312"/>
          <w:sz w:val="32"/>
          <w:szCs w:val="32"/>
        </w:rPr>
        <w:t>以下用</w:t>
      </w:r>
      <w:r>
        <w:rPr>
          <w:rFonts w:ascii="仿宋_GB2312" w:eastAsia="仿宋_GB2312"/>
          <w:sz w:val="32"/>
          <w:szCs w:val="32"/>
        </w:rPr>
        <w:t xml:space="preserve"> kPa</w:t>
      </w:r>
      <w:r>
        <w:rPr>
          <w:rFonts w:hint="eastAsia" w:ascii="仿宋_GB2312" w:eastAsia="仿宋_GB2312"/>
          <w:sz w:val="32"/>
          <w:szCs w:val="32"/>
        </w:rPr>
        <w:t>，只有这两种计量单位，其他单位的都要自己转换成以上两种进行填报。如</w:t>
      </w:r>
      <w:r>
        <w:rPr>
          <w:rFonts w:ascii="仿宋_GB2312" w:eastAsia="仿宋_GB2312"/>
          <w:sz w:val="32"/>
          <w:szCs w:val="32"/>
        </w:rPr>
        <w:t>(0-1)MPa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(0-5)kPa</w:t>
      </w:r>
      <w:r>
        <w:rPr>
          <w:rFonts w:hint="eastAsia" w:ascii="仿宋_GB2312" w:eastAsia="仿宋_GB2312"/>
          <w:sz w:val="32"/>
          <w:szCs w:val="32"/>
        </w:rPr>
        <w:t>。尤其在英文输入法下，</w:t>
      </w:r>
      <w:r>
        <w:rPr>
          <w:rFonts w:ascii="仿宋_GB2312" w:eastAsia="仿宋_GB2312"/>
          <w:sz w:val="32"/>
          <w:szCs w:val="32"/>
        </w:rPr>
        <w:t>MPa</w:t>
      </w:r>
      <w:r>
        <w:rPr>
          <w:rFonts w:hint="eastAsia" w:ascii="仿宋_GB2312" w:eastAsia="仿宋_GB2312"/>
          <w:sz w:val="32"/>
          <w:szCs w:val="32"/>
        </w:rPr>
        <w:t>很容易自动变成</w:t>
      </w:r>
      <w:r>
        <w:rPr>
          <w:rFonts w:ascii="仿宋_GB2312" w:eastAsia="仿宋_GB2312"/>
          <w:sz w:val="32"/>
          <w:szCs w:val="32"/>
        </w:rPr>
        <w:t>Mpa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</w:rPr>
        <w:t>必须为大写。</w:t>
      </w:r>
      <w:r>
        <w:rPr>
          <w:rFonts w:hint="eastAsia" w:ascii="仿宋_GB2312" w:eastAsia="仿宋_GB2312"/>
          <w:color w:val="FF0000"/>
          <w:sz w:val="32"/>
          <w:szCs w:val="32"/>
        </w:rPr>
        <w:t>表示范围的“</w:t>
      </w:r>
      <w:r>
        <w:rPr>
          <w:rFonts w:ascii="仿宋_GB2312" w:eastAsia="仿宋_GB2312"/>
          <w:color w:val="FF0000"/>
          <w:sz w:val="32"/>
          <w:szCs w:val="32"/>
        </w:rPr>
        <w:t>-</w:t>
      </w:r>
      <w:r>
        <w:rPr>
          <w:rFonts w:hint="eastAsia" w:ascii="仿宋_GB2312" w:eastAsia="仿宋_GB2312"/>
          <w:color w:val="FF0000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，不能写成“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hint="eastAsia" w:ascii="仿宋_GB2312" w:eastAsia="仿宋_GB2312"/>
          <w:sz w:val="32"/>
          <w:szCs w:val="32"/>
        </w:rPr>
        <w:t>”或“～”，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“量程”</w:t>
      </w:r>
      <w:r>
        <w:rPr>
          <w:rFonts w:hint="eastAsia" w:ascii="仿宋_GB2312" w:eastAsia="仿宋_GB2312"/>
          <w:sz w:val="32"/>
          <w:szCs w:val="32"/>
        </w:rPr>
        <w:t>测量范围。如</w:t>
      </w:r>
      <w:r>
        <w:rPr>
          <w:rFonts w:ascii="仿宋_GB2312" w:eastAsia="仿宋_GB2312"/>
          <w:sz w:val="32"/>
          <w:szCs w:val="32"/>
        </w:rPr>
        <w:t>(0-1)MPa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“生产厂”</w:t>
      </w:r>
      <w:r>
        <w:rPr>
          <w:rFonts w:hint="eastAsia" w:ascii="仿宋_GB2312" w:eastAsia="仿宋_GB2312"/>
          <w:sz w:val="32"/>
          <w:szCs w:val="32"/>
        </w:rPr>
        <w:t>必须按照实物写全称。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“出厂编号”</w:t>
      </w:r>
      <w:r>
        <w:rPr>
          <w:rFonts w:hint="eastAsia" w:ascii="仿宋_GB2312" w:eastAsia="仿宋_GB2312"/>
          <w:sz w:val="32"/>
          <w:szCs w:val="32"/>
        </w:rPr>
        <w:t>必须按照实物写完整。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“器具名称”</w:t>
      </w:r>
      <w:r>
        <w:rPr>
          <w:rFonts w:hint="eastAsia" w:ascii="仿宋_GB2312" w:eastAsia="仿宋_GB2312"/>
          <w:sz w:val="32"/>
          <w:szCs w:val="32"/>
        </w:rPr>
        <w:t>要细分，“一般压力表”（</w:t>
      </w:r>
      <w:r>
        <w:rPr>
          <w:rFonts w:hint="eastAsia" w:ascii="仿宋_GB2312" w:eastAsia="仿宋_GB2312"/>
          <w:sz w:val="32"/>
          <w:szCs w:val="32"/>
          <w:u w:val="dotted"/>
        </w:rPr>
        <w:t>精密压力表</w:t>
      </w:r>
      <w:r>
        <w:rPr>
          <w:rFonts w:hint="eastAsia" w:ascii="仿宋_GB2312" w:eastAsia="仿宋_GB2312"/>
          <w:sz w:val="32"/>
          <w:szCs w:val="32"/>
        </w:rPr>
        <w:t>不属于一般压力表，与此条注意事项无关）分为以下</w:t>
      </w:r>
      <w:r>
        <w:rPr>
          <w:rFonts w:hint="eastAsia" w:ascii="仿宋_GB2312" w:eastAsia="仿宋_GB2312"/>
          <w:b/>
          <w:bCs/>
          <w:sz w:val="32"/>
          <w:szCs w:val="32"/>
        </w:rPr>
        <w:t>五种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wave"/>
          <w:shd w:val="clear" w:color="FFFFFF" w:fill="D9D9D9"/>
        </w:rPr>
        <w:t>压力表、真空表、压力真空表、氧压表、乙炔表</w:t>
      </w:r>
      <w:r>
        <w:rPr>
          <w:rFonts w:hint="eastAsia" w:ascii="仿宋_GB2312" w:eastAsia="仿宋_GB2312"/>
          <w:sz w:val="32"/>
          <w:szCs w:val="32"/>
        </w:rPr>
        <w:t>。要严格按照细分类别填报，否则影响生成的证书。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压力真空表、真空表</w:t>
      </w:r>
      <w:r>
        <w:rPr>
          <w:rFonts w:hint="eastAsia" w:ascii="仿宋_GB2312" w:eastAsia="仿宋_GB2312"/>
          <w:sz w:val="32"/>
          <w:szCs w:val="32"/>
        </w:rPr>
        <w:t>：由于量程中有正负之分，为了与负号进行区分：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真空表</w:t>
      </w:r>
      <w:r>
        <w:rPr>
          <w:rFonts w:hint="eastAsia" w:ascii="仿宋_GB2312" w:eastAsia="仿宋_GB2312"/>
          <w:sz w:val="32"/>
          <w:szCs w:val="32"/>
        </w:rPr>
        <w:t>将型号规格写成</w:t>
      </w:r>
      <w:r>
        <w:rPr>
          <w:rFonts w:ascii="仿宋_GB2312" w:eastAsia="仿宋_GB2312"/>
          <w:sz w:val="32"/>
          <w:szCs w:val="32"/>
        </w:rPr>
        <w:t>(0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?</w:t>
      </w:r>
      <w:r>
        <w:rPr>
          <w:rFonts w:ascii="仿宋_GB2312" w:eastAsia="仿宋_GB2312"/>
          <w:sz w:val="32"/>
          <w:szCs w:val="32"/>
        </w:rPr>
        <w:t>)MPa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例如</w:t>
      </w:r>
      <w:r>
        <w:rPr>
          <w:rFonts w:ascii="仿宋_GB2312" w:eastAsia="仿宋_GB2312"/>
          <w:sz w:val="32"/>
          <w:szCs w:val="32"/>
        </w:rPr>
        <w:t>(0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-0.1)MPa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压力真空表</w:t>
      </w:r>
      <w:r>
        <w:rPr>
          <w:rFonts w:hint="eastAsia" w:ascii="仿宋_GB2312" w:eastAsia="仿宋_GB2312"/>
          <w:sz w:val="32"/>
          <w:szCs w:val="32"/>
        </w:rPr>
        <w:t>将型号规格写成</w:t>
      </w:r>
      <w:r>
        <w:rPr>
          <w:rFonts w:ascii="仿宋_GB2312" w:eastAsia="仿宋_GB2312"/>
          <w:sz w:val="32"/>
          <w:szCs w:val="32"/>
        </w:rPr>
        <w:t>(-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?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?</w:t>
      </w:r>
      <w:r>
        <w:rPr>
          <w:rFonts w:ascii="仿宋_GB2312" w:eastAsia="仿宋_GB2312"/>
          <w:sz w:val="32"/>
          <w:szCs w:val="32"/>
        </w:rPr>
        <w:t>)MPa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例如</w:t>
      </w:r>
      <w:r>
        <w:rPr>
          <w:rFonts w:ascii="仿宋_GB2312" w:eastAsia="仿宋_GB2312"/>
          <w:sz w:val="32"/>
          <w:szCs w:val="32"/>
        </w:rPr>
        <w:t>(-0.1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1.6)MPa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  <w:u w:val="single"/>
        </w:rPr>
        <w:t>-0.1</w:t>
      </w:r>
      <w:r>
        <w:rPr>
          <w:rFonts w:hint="eastAsia" w:ascii="仿宋_GB2312" w:eastAsia="仿宋_GB2312"/>
          <w:sz w:val="32"/>
          <w:szCs w:val="32"/>
          <w:u w:val="single"/>
        </w:rPr>
        <w:t>至</w:t>
      </w:r>
      <w:r>
        <w:rPr>
          <w:rFonts w:ascii="仿宋_GB2312" w:eastAsia="仿宋_GB2312"/>
          <w:sz w:val="32"/>
          <w:szCs w:val="32"/>
          <w:u w:val="single"/>
        </w:rPr>
        <w:t>0</w:t>
      </w:r>
      <w:r>
        <w:rPr>
          <w:rFonts w:hint="eastAsia" w:ascii="仿宋_GB2312" w:eastAsia="仿宋_GB2312"/>
          <w:sz w:val="32"/>
          <w:szCs w:val="32"/>
          <w:u w:val="single"/>
        </w:rPr>
        <w:t>以上范围为</w:t>
      </w:r>
      <w:r>
        <w:rPr>
          <w:rFonts w:hint="eastAsia" w:ascii="仿宋_GB2312" w:eastAsia="仿宋_GB2312"/>
          <w:sz w:val="32"/>
          <w:szCs w:val="32"/>
          <w:highlight w:val="yellow"/>
          <w:u w:val="single"/>
        </w:rPr>
        <w:t>压力真空表</w:t>
      </w:r>
      <w:r>
        <w:rPr>
          <w:rFonts w:hint="eastAsia" w:ascii="仿宋_GB2312" w:eastAsia="仿宋_GB2312"/>
          <w:sz w:val="32"/>
          <w:szCs w:val="32"/>
        </w:rPr>
        <w:t>）其他要求与普通压力表一样，例如</w:t>
      </w:r>
      <w:r>
        <w:rPr>
          <w:rFonts w:ascii="仿宋_GB2312" w:eastAsia="仿宋_GB2312"/>
          <w:sz w:val="32"/>
          <w:szCs w:val="32"/>
        </w:rPr>
        <w:t>(-0.1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1.6)MPa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(-0.1</w:t>
      </w:r>
      <w:r>
        <w:rPr>
          <w:rFonts w:hint="eastAsia" w:ascii="仿宋_GB2312" w:eastAsia="仿宋_GB2312"/>
          <w:sz w:val="32"/>
          <w:szCs w:val="32"/>
        </w:rPr>
        <w:t>～</w:t>
      </w:r>
      <w:r>
        <w:rPr>
          <w:rFonts w:ascii="仿宋_GB2312" w:eastAsia="仿宋_GB2312"/>
          <w:sz w:val="32"/>
          <w:szCs w:val="32"/>
        </w:rPr>
        <w:t>2.4)MPa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red"/>
        </w:rPr>
        <w:t>另外注意：</w:t>
      </w:r>
      <w:r>
        <w:rPr>
          <w:rFonts w:hint="eastAsia" w:ascii="仿宋_GB2312" w:eastAsia="仿宋_GB2312"/>
          <w:sz w:val="32"/>
          <w:szCs w:val="32"/>
        </w:rPr>
        <w:t>上传压力表时请注意顺序，最好是将量程从小到大排序后导入，相同规格的表尽量放在一起，不要中间插着一个别的规格的，乱排序会拖慢出证时间。</w:t>
      </w:r>
    </w:p>
    <w:p>
      <w:pPr>
        <w:ind w:firstLine="420" w:firstLineChars="200"/>
        <w:rPr>
          <w:rFonts w:ascii="仿宋_GB2312" w:eastAsia="仿宋_GB2312"/>
          <w:sz w:val="32"/>
          <w:szCs w:val="32"/>
        </w:rPr>
      </w:pPr>
      <w:r>
        <w:pict>
          <v:shape id="_x0000_i1026" o:spt="75" type="#_x0000_t75" style="height:401.5pt;width:414.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yZGFhOThiZDkxZWI5MWE4MTAxNGI5Njc5NjZlZmYifQ=="/>
  </w:docVars>
  <w:rsids>
    <w:rsidRoot w:val="005A4F64"/>
    <w:rsid w:val="00016E20"/>
    <w:rsid w:val="001507E4"/>
    <w:rsid w:val="003F0270"/>
    <w:rsid w:val="00445851"/>
    <w:rsid w:val="005A4F64"/>
    <w:rsid w:val="00702E25"/>
    <w:rsid w:val="00857853"/>
    <w:rsid w:val="00870747"/>
    <w:rsid w:val="00B84890"/>
    <w:rsid w:val="00BE66F6"/>
    <w:rsid w:val="00C6190C"/>
    <w:rsid w:val="00C9598D"/>
    <w:rsid w:val="00CF7893"/>
    <w:rsid w:val="00E06E40"/>
    <w:rsid w:val="00E47FBE"/>
    <w:rsid w:val="00F128FE"/>
    <w:rsid w:val="0E9B3A69"/>
    <w:rsid w:val="1DE95642"/>
    <w:rsid w:val="22666E7B"/>
    <w:rsid w:val="251B1EE6"/>
    <w:rsid w:val="2F92450D"/>
    <w:rsid w:val="34EE3DEC"/>
    <w:rsid w:val="3CA4227C"/>
    <w:rsid w:val="48EC599D"/>
    <w:rsid w:val="534B7390"/>
    <w:rsid w:val="551B52C6"/>
    <w:rsid w:val="5DCB7727"/>
    <w:rsid w:val="5EDA23D0"/>
    <w:rsid w:val="5FF14C49"/>
    <w:rsid w:val="605A4E0F"/>
    <w:rsid w:val="69D252DC"/>
    <w:rsid w:val="70120D2D"/>
    <w:rsid w:val="7A73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../Application%25252520Data/Tencent/Users/59823826/QQ/WinTemp/RichOle/~%252525254T~W%2525257dBV%2525257bA84G@KM6GERRX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484</Words>
  <Characters>577</Characters>
  <Lines>0</Lines>
  <Paragraphs>0</Paragraphs>
  <TotalTime>1</TotalTime>
  <ScaleCrop>false</ScaleCrop>
  <LinksUpToDate>false</LinksUpToDate>
  <CharactersWithSpaces>579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2019-06-04T08:53:00Z</dcterms:created>
  <dc:creator>微软用户</dc:creator>
  <cp:lastModifiedBy>WJL</cp:lastModifiedBy>
  <dcterms:modified xsi:type="dcterms:W3CDTF">2022-07-13T07:42:54Z</dcterms:modified>
  <dc:title>压力表填写规范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88AF03C646B3467BBCA979EF058A1034</vt:lpwstr>
  </property>
</Properties>
</file>